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0E462" w14:textId="123DFF57" w:rsidR="00E530EC" w:rsidRPr="00D04FB7" w:rsidRDefault="00800670" w:rsidP="00E530EC">
      <w:pPr>
        <w:pStyle w:val="Heading1"/>
        <w:rPr>
          <w:rFonts w:cs="Arial"/>
          <w:color w:val="auto"/>
        </w:rPr>
      </w:pPr>
      <w:bookmarkStart w:id="0" w:name="_Toc413057436"/>
      <w:r w:rsidRPr="00D04FB7">
        <w:rPr>
          <w:rFonts w:cs="Arial"/>
          <w:color w:val="auto"/>
        </w:rPr>
        <w:t>Trustee freehold i</w:t>
      </w:r>
      <w:r w:rsidR="00E530EC" w:rsidRPr="00D04FB7">
        <w:rPr>
          <w:rFonts w:cs="Arial"/>
          <w:color w:val="auto"/>
        </w:rPr>
        <w:t xml:space="preserve">mplementation </w:t>
      </w:r>
      <w:r w:rsidRPr="00D04FB7">
        <w:rPr>
          <w:rFonts w:cs="Arial"/>
          <w:color w:val="auto"/>
        </w:rPr>
        <w:t>p</w:t>
      </w:r>
      <w:r w:rsidR="00E530EC" w:rsidRPr="00D04FB7">
        <w:rPr>
          <w:rFonts w:cs="Arial"/>
          <w:color w:val="auto"/>
        </w:rPr>
        <w:t xml:space="preserve">lan </w:t>
      </w:r>
      <w:r w:rsidRPr="00D04FB7">
        <w:rPr>
          <w:rFonts w:cs="Arial"/>
          <w:color w:val="auto"/>
        </w:rPr>
        <w:t>– t</w:t>
      </w:r>
      <w:r w:rsidR="00E530EC" w:rsidRPr="00D04FB7">
        <w:rPr>
          <w:rFonts w:cs="Arial"/>
          <w:color w:val="auto"/>
        </w:rPr>
        <w:t>emplate</w:t>
      </w:r>
      <w:bookmarkEnd w:id="0"/>
      <w:r w:rsidRPr="00D04FB7">
        <w:rPr>
          <w:rFonts w:cs="Arial"/>
          <w:color w:val="auto"/>
        </w:rPr>
        <w:t xml:space="preserve"> 1</w:t>
      </w:r>
    </w:p>
    <w:tbl>
      <w:tblPr>
        <w:tblW w:w="1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677"/>
        <w:gridCol w:w="3402"/>
        <w:gridCol w:w="1418"/>
        <w:gridCol w:w="1559"/>
        <w:gridCol w:w="1418"/>
        <w:gridCol w:w="1275"/>
        <w:gridCol w:w="4536"/>
      </w:tblGrid>
      <w:tr w:rsidR="00D04FB7" w:rsidRPr="00D04FB7" w14:paraId="1460E481" w14:textId="77777777" w:rsidTr="00AD66A4">
        <w:trPr>
          <w:tblHeader/>
        </w:trPr>
        <w:tc>
          <w:tcPr>
            <w:tcW w:w="1419" w:type="dxa"/>
            <w:shd w:val="clear" w:color="auto" w:fill="4F81BD" w:themeFill="accent1"/>
          </w:tcPr>
          <w:p w14:paraId="1460E473" w14:textId="77777777" w:rsidR="00D04FB7" w:rsidRPr="00D04FB7" w:rsidRDefault="00D04FB7" w:rsidP="00ED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4F81BD" w:themeFill="accent1"/>
            <w:vAlign w:val="center"/>
          </w:tcPr>
          <w:p w14:paraId="1460E47A" w14:textId="17E15053" w:rsidR="00D04FB7" w:rsidRPr="00D04FB7" w:rsidRDefault="00D04FB7" w:rsidP="00ED5285">
            <w:pPr>
              <w:pStyle w:val="ListParagraph"/>
              <w:ind w:left="34"/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b/>
                <w:sz w:val="24"/>
              </w:rPr>
              <w:t>Objectives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14:paraId="1460E47B" w14:textId="777BCD21" w:rsidR="00D04FB7" w:rsidRPr="00D04FB7" w:rsidRDefault="00D04FB7" w:rsidP="00ED5285">
            <w:r w:rsidRPr="00D04FB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418" w:type="dxa"/>
            <w:shd w:val="clear" w:color="auto" w:fill="4F81BD" w:themeFill="accent1"/>
            <w:vAlign w:val="center"/>
          </w:tcPr>
          <w:p w14:paraId="1460E47C" w14:textId="440F28C0" w:rsidR="00D04FB7" w:rsidRPr="00D04FB7" w:rsidRDefault="00D04FB7" w:rsidP="00ED5285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4F81BD" w:themeFill="accent1"/>
          </w:tcPr>
          <w:p w14:paraId="1460E47D" w14:textId="76EA6B84" w:rsidR="00D04FB7" w:rsidRPr="00D04FB7" w:rsidRDefault="00D04FB7" w:rsidP="00ED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4F81BD" w:themeFill="accent1"/>
            <w:vAlign w:val="center"/>
          </w:tcPr>
          <w:p w14:paraId="1460E47E" w14:textId="21EE1F23" w:rsidR="00D04FB7" w:rsidRPr="00D04FB7" w:rsidRDefault="00D04FB7" w:rsidP="00ED5285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  <w:tc>
          <w:tcPr>
            <w:tcW w:w="1275" w:type="dxa"/>
            <w:shd w:val="clear" w:color="auto" w:fill="4F81BD" w:themeFill="accent1"/>
            <w:vAlign w:val="center"/>
          </w:tcPr>
          <w:p w14:paraId="1460E47F" w14:textId="30A59933" w:rsidR="00D04FB7" w:rsidRPr="00D04FB7" w:rsidRDefault="00D04FB7" w:rsidP="00ED5285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4536" w:type="dxa"/>
            <w:shd w:val="clear" w:color="auto" w:fill="4F81BD" w:themeFill="accent1"/>
            <w:vAlign w:val="center"/>
          </w:tcPr>
          <w:p w14:paraId="574961CE" w14:textId="1793EAD0" w:rsidR="00D04FB7" w:rsidRPr="00D04FB7" w:rsidRDefault="00D04FB7" w:rsidP="00ED5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Progress/comments</w:t>
            </w:r>
          </w:p>
          <w:p w14:paraId="1460E480" w14:textId="4DC5C2B9" w:rsidR="00D04FB7" w:rsidRPr="00D04FB7" w:rsidRDefault="00D04FB7" w:rsidP="00ED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[insert period]</w:t>
            </w:r>
          </w:p>
        </w:tc>
      </w:tr>
      <w:tr w:rsidR="00D04FB7" w:rsidRPr="00D04FB7" w14:paraId="086E78E4" w14:textId="77777777" w:rsidTr="00800670">
        <w:tc>
          <w:tcPr>
            <w:tcW w:w="19704" w:type="dxa"/>
            <w:gridSpan w:val="8"/>
            <w:shd w:val="clear" w:color="auto" w:fill="BFBFBF" w:themeFill="background1" w:themeFillShade="BF"/>
          </w:tcPr>
          <w:p w14:paraId="2D64A082" w14:textId="1F984DE5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Phase 1</w:t>
            </w:r>
          </w:p>
        </w:tc>
      </w:tr>
      <w:tr w:rsidR="00D04FB7" w:rsidRPr="00D04FB7" w14:paraId="6F55ED43" w14:textId="77777777" w:rsidTr="007D630A">
        <w:tc>
          <w:tcPr>
            <w:tcW w:w="1419" w:type="dxa"/>
            <w:vAlign w:val="center"/>
          </w:tcPr>
          <w:p w14:paraId="15E7539F" w14:textId="08765C51" w:rsidR="00D04FB7" w:rsidRPr="00D04FB7" w:rsidRDefault="00A53BC0" w:rsidP="00800670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8285" w:type="dxa"/>
            <w:gridSpan w:val="7"/>
            <w:vAlign w:val="center"/>
          </w:tcPr>
          <w:p w14:paraId="44A0FEA6" w14:textId="0D92A75D" w:rsidR="00D04FB7" w:rsidRPr="00D04FB7" w:rsidRDefault="00D04FB7" w:rsidP="009A6786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Trustee is satisfied that it and the community are in a position to proceed with the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reehold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ption by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../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../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 [3 months]</w:t>
            </w:r>
          </w:p>
        </w:tc>
      </w:tr>
      <w:tr w:rsidR="00D04FB7" w:rsidRPr="00D04FB7" w14:paraId="1931B0CB" w14:textId="77777777" w:rsidTr="00ED5285">
        <w:trPr>
          <w:cantSplit/>
        </w:trPr>
        <w:tc>
          <w:tcPr>
            <w:tcW w:w="1419" w:type="dxa"/>
          </w:tcPr>
          <w:p w14:paraId="2EF7B476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6CC146" w14:textId="77777777" w:rsidR="00D04FB7" w:rsidRPr="00D04FB7" w:rsidRDefault="00D04FB7" w:rsidP="0080067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503F9F80" w14:textId="77777777" w:rsidR="00D04FB7" w:rsidRPr="00D04FB7" w:rsidRDefault="00D04FB7" w:rsidP="0080067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</w:p>
          <w:p w14:paraId="33D6E21E" w14:textId="77777777" w:rsidR="00D04FB7" w:rsidRPr="00D04FB7" w:rsidRDefault="00D04FB7" w:rsidP="0080067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 xml:space="preserve">E.g. </w:t>
            </w:r>
          </w:p>
          <w:p w14:paraId="55AD72F6" w14:textId="1BD06D74" w:rsidR="00D04FB7" w:rsidRDefault="00D04FB7" w:rsidP="0080067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>1. Trustees understand the implications of gra</w:t>
            </w:r>
            <w:r w:rsidR="005F2732">
              <w:rPr>
                <w:rFonts w:cs="Arial"/>
                <w:i/>
                <w:sz w:val="24"/>
              </w:rPr>
              <w:t>nting freehold in the community.</w:t>
            </w:r>
          </w:p>
          <w:p w14:paraId="2603CAB7" w14:textId="77777777" w:rsidR="005F2732" w:rsidRPr="00D04FB7" w:rsidRDefault="005F2732" w:rsidP="00800670">
            <w:pPr>
              <w:pStyle w:val="ListParagraph"/>
              <w:ind w:left="34"/>
              <w:contextualSpacing/>
              <w:rPr>
                <w:rFonts w:cs="Arial"/>
                <w:sz w:val="24"/>
              </w:rPr>
            </w:pPr>
          </w:p>
          <w:p w14:paraId="6FD2E36A" w14:textId="591D8844" w:rsidR="005F2732" w:rsidRPr="005F2732" w:rsidRDefault="00D04FB7" w:rsidP="005F2732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 xml:space="preserve">2. Trustees have identified </w:t>
            </w:r>
            <w:r w:rsidR="009A6786">
              <w:rPr>
                <w:rFonts w:cs="Arial"/>
                <w:i/>
                <w:sz w:val="24"/>
              </w:rPr>
              <w:t>f</w:t>
            </w:r>
            <w:r w:rsidRPr="00D04FB7">
              <w:rPr>
                <w:rFonts w:cs="Arial"/>
                <w:i/>
                <w:sz w:val="24"/>
              </w:rPr>
              <w:t xml:space="preserve">reehold </w:t>
            </w:r>
            <w:r w:rsidR="009A6786">
              <w:rPr>
                <w:rFonts w:cs="Arial"/>
                <w:i/>
                <w:sz w:val="24"/>
              </w:rPr>
              <w:t>o</w:t>
            </w:r>
            <w:r w:rsidRPr="00D04FB7">
              <w:rPr>
                <w:rFonts w:cs="Arial"/>
                <w:i/>
                <w:sz w:val="24"/>
              </w:rPr>
              <w:t>ption land, interests over the land and developed a</w:t>
            </w:r>
            <w:r w:rsidRPr="00D04FB7">
              <w:rPr>
                <w:rFonts w:cs="Arial"/>
                <w:sz w:val="24"/>
              </w:rPr>
              <w:t xml:space="preserve"> </w:t>
            </w:r>
            <w:r w:rsidRPr="00D04FB7">
              <w:rPr>
                <w:rFonts w:cs="Arial"/>
                <w:i/>
                <w:sz w:val="24"/>
              </w:rPr>
              <w:t xml:space="preserve">policy position on Native Title </w:t>
            </w:r>
            <w:r w:rsidR="005F2732">
              <w:rPr>
                <w:rFonts w:cs="Arial"/>
                <w:i/>
                <w:sz w:val="24"/>
              </w:rPr>
              <w:t>compensation issues.</w:t>
            </w:r>
          </w:p>
        </w:tc>
        <w:tc>
          <w:tcPr>
            <w:tcW w:w="3402" w:type="dxa"/>
          </w:tcPr>
          <w:p w14:paraId="086B3D77" w14:textId="77777777" w:rsidR="00D04FB7" w:rsidRPr="00D04FB7" w:rsidRDefault="00D04FB7" w:rsidP="00684920"/>
        </w:tc>
        <w:tc>
          <w:tcPr>
            <w:tcW w:w="1418" w:type="dxa"/>
          </w:tcPr>
          <w:p w14:paraId="1521BD8C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169FE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C0FB5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F39C2D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BB22C6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FB7" w:rsidRPr="00D04FB7" w14:paraId="1460E484" w14:textId="77777777" w:rsidTr="00FD22B3">
        <w:tc>
          <w:tcPr>
            <w:tcW w:w="15168" w:type="dxa"/>
            <w:gridSpan w:val="7"/>
            <w:shd w:val="clear" w:color="auto" w:fill="BFBFBF" w:themeFill="background1" w:themeFillShade="BF"/>
          </w:tcPr>
          <w:p w14:paraId="1460E482" w14:textId="7A84A492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Phase 2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460E483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88" w14:textId="77777777" w:rsidTr="00FD22B3">
        <w:tc>
          <w:tcPr>
            <w:tcW w:w="1419" w:type="dxa"/>
          </w:tcPr>
          <w:p w14:paraId="1460E485" w14:textId="4D0A32A4" w:rsidR="00D04FB7" w:rsidRPr="00D04FB7" w:rsidRDefault="00A53BC0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3749" w:type="dxa"/>
            <w:gridSpan w:val="6"/>
          </w:tcPr>
          <w:p w14:paraId="1460E486" w14:textId="7C9BF358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Develop</w:t>
            </w:r>
            <w:r w:rsidRPr="00D04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the decided way to consult by …</w:t>
            </w:r>
            <w:proofErr w:type="gramStart"/>
            <w:r w:rsidRPr="00D04FB7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  <w:r w:rsidRPr="00D04FB7">
              <w:rPr>
                <w:rFonts w:ascii="Arial" w:hAnsi="Arial" w:cs="Arial"/>
                <w:b/>
                <w:sz w:val="24"/>
                <w:szCs w:val="24"/>
              </w:rPr>
              <w:t>…./….  [5 months]</w:t>
            </w:r>
          </w:p>
        </w:tc>
        <w:tc>
          <w:tcPr>
            <w:tcW w:w="4536" w:type="dxa"/>
          </w:tcPr>
          <w:p w14:paraId="1460E487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97" w14:textId="77777777" w:rsidTr="00FD22B3">
        <w:tc>
          <w:tcPr>
            <w:tcW w:w="1419" w:type="dxa"/>
          </w:tcPr>
          <w:p w14:paraId="1460E489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60E48A" w14:textId="77777777" w:rsidR="00D04FB7" w:rsidRPr="00D04FB7" w:rsidRDefault="00D04FB7" w:rsidP="005F273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1460E48C" w14:textId="77777777" w:rsidR="00D04FB7" w:rsidRPr="00D04FB7" w:rsidRDefault="00D04FB7" w:rsidP="0068492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 xml:space="preserve">E.g. </w:t>
            </w:r>
          </w:p>
          <w:p w14:paraId="1460E48D" w14:textId="60B3FE0C" w:rsidR="00D04FB7" w:rsidRDefault="00D04FB7" w:rsidP="0068492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 xml:space="preserve">1. To decide on a way in which Trustees will consult about the making of the </w:t>
            </w:r>
            <w:r w:rsidR="009A6786">
              <w:rPr>
                <w:rFonts w:cs="Arial"/>
                <w:i/>
                <w:sz w:val="24"/>
              </w:rPr>
              <w:t>f</w:t>
            </w:r>
            <w:r w:rsidRPr="00D04FB7">
              <w:rPr>
                <w:rFonts w:cs="Arial"/>
                <w:i/>
                <w:sz w:val="24"/>
              </w:rPr>
              <w:t xml:space="preserve">reehold </w:t>
            </w:r>
            <w:r w:rsidR="009A6786">
              <w:rPr>
                <w:rFonts w:cs="Arial"/>
                <w:i/>
                <w:sz w:val="24"/>
              </w:rPr>
              <w:t>i</w:t>
            </w:r>
            <w:r w:rsidRPr="00D04FB7">
              <w:rPr>
                <w:rFonts w:cs="Arial"/>
                <w:i/>
                <w:sz w:val="24"/>
              </w:rPr>
              <w:t xml:space="preserve">nstrument. </w:t>
            </w:r>
          </w:p>
          <w:p w14:paraId="4E094DFC" w14:textId="77777777" w:rsidR="005F2732" w:rsidRPr="00D04FB7" w:rsidRDefault="005F2732" w:rsidP="00684920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</w:p>
          <w:p w14:paraId="1460E490" w14:textId="223107EA" w:rsidR="005F2732" w:rsidRPr="005F2732" w:rsidRDefault="00D04FB7" w:rsidP="005F2732">
            <w:pPr>
              <w:pStyle w:val="ListParagraph"/>
              <w:ind w:left="34"/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cs="Arial"/>
                <w:i/>
                <w:sz w:val="24"/>
              </w:rPr>
              <w:t>2. Dec</w:t>
            </w:r>
            <w:r w:rsidR="005F2732">
              <w:rPr>
                <w:rFonts w:cs="Arial"/>
                <w:i/>
                <w:sz w:val="24"/>
              </w:rPr>
              <w:t>ide and document how to consult.</w:t>
            </w:r>
          </w:p>
        </w:tc>
        <w:tc>
          <w:tcPr>
            <w:tcW w:w="3402" w:type="dxa"/>
          </w:tcPr>
          <w:p w14:paraId="1460E491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92" w14:textId="54A2952E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0E493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94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0E495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0E496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FB7" w:rsidRPr="00D04FB7" w14:paraId="1460E49B" w14:textId="77777777" w:rsidTr="00FD22B3">
        <w:tc>
          <w:tcPr>
            <w:tcW w:w="1419" w:type="dxa"/>
          </w:tcPr>
          <w:p w14:paraId="1460E498" w14:textId="1B47E752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3749" w:type="dxa"/>
            <w:gridSpan w:val="6"/>
            <w:shd w:val="clear" w:color="auto" w:fill="auto"/>
          </w:tcPr>
          <w:p w14:paraId="1460E499" w14:textId="4E2B42F2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</w:rPr>
              <w:t xml:space="preserve">Address Native Title 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by …</w:t>
            </w:r>
            <w:proofErr w:type="gramStart"/>
            <w:r w:rsidRPr="00D04FB7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  <w:r w:rsidRPr="00D04FB7">
              <w:rPr>
                <w:rFonts w:ascii="Arial" w:hAnsi="Arial" w:cs="Arial"/>
                <w:b/>
                <w:sz w:val="24"/>
                <w:szCs w:val="24"/>
              </w:rPr>
              <w:t>…./...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 [21 months]</w:t>
            </w:r>
          </w:p>
        </w:tc>
        <w:tc>
          <w:tcPr>
            <w:tcW w:w="4536" w:type="dxa"/>
          </w:tcPr>
          <w:p w14:paraId="1460E49A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04FB7" w:rsidRPr="00D04FB7" w14:paraId="1460E4AD" w14:textId="77777777" w:rsidTr="00FD22B3">
        <w:tc>
          <w:tcPr>
            <w:tcW w:w="1419" w:type="dxa"/>
          </w:tcPr>
          <w:p w14:paraId="1460E49C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460E49D" w14:textId="77777777" w:rsidR="00D04FB7" w:rsidRPr="00D04FB7" w:rsidRDefault="00D04FB7" w:rsidP="00E530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1460E49F" w14:textId="77777777" w:rsidR="00D04FB7" w:rsidRPr="00D04FB7" w:rsidRDefault="00D04FB7" w:rsidP="00684920">
            <w:pPr>
              <w:contextualSpacing/>
              <w:rPr>
                <w:rFonts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 xml:space="preserve">E.g. </w:t>
            </w:r>
          </w:p>
          <w:p w14:paraId="1460E4A0" w14:textId="7E1FEF1B" w:rsidR="00D04FB7" w:rsidRDefault="00D04FB7" w:rsidP="00684920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 xml:space="preserve">1. Commence discussions with Traditional Owners on proposed </w:t>
            </w:r>
            <w:r w:rsidR="009A6786">
              <w:rPr>
                <w:rFonts w:ascii="Arial" w:hAnsi="Arial" w:cs="Arial"/>
                <w:i/>
                <w:sz w:val="24"/>
              </w:rPr>
              <w:t>f</w:t>
            </w:r>
            <w:r w:rsidRPr="00D04FB7">
              <w:rPr>
                <w:rFonts w:ascii="Arial" w:hAnsi="Arial" w:cs="Arial"/>
                <w:i/>
                <w:sz w:val="24"/>
              </w:rPr>
              <w:t xml:space="preserve">reehold </w:t>
            </w:r>
            <w:r w:rsidR="009A6786">
              <w:rPr>
                <w:rFonts w:ascii="Arial" w:hAnsi="Arial" w:cs="Arial"/>
                <w:i/>
                <w:sz w:val="24"/>
              </w:rPr>
              <w:t>i</w:t>
            </w:r>
            <w:r w:rsidRPr="00D04FB7">
              <w:rPr>
                <w:rFonts w:ascii="Arial" w:hAnsi="Arial" w:cs="Arial"/>
                <w:i/>
                <w:sz w:val="24"/>
              </w:rPr>
              <w:t>nstrument.</w:t>
            </w:r>
          </w:p>
          <w:p w14:paraId="4600B9A8" w14:textId="77777777" w:rsidR="005F2732" w:rsidRPr="00D04FB7" w:rsidRDefault="005F2732" w:rsidP="00684920">
            <w:pPr>
              <w:contextualSpacing/>
              <w:rPr>
                <w:rFonts w:cs="Arial"/>
                <w:i/>
                <w:sz w:val="24"/>
              </w:rPr>
            </w:pPr>
          </w:p>
          <w:p w14:paraId="1460E4A2" w14:textId="77777777" w:rsidR="00D04FB7" w:rsidRDefault="00D04FB7" w:rsidP="00684920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 xml:space="preserve">2. In principle agreement </w:t>
            </w:r>
          </w:p>
          <w:p w14:paraId="24DF31D5" w14:textId="77777777" w:rsidR="005F2732" w:rsidRPr="00D04FB7" w:rsidRDefault="005F2732" w:rsidP="00684920">
            <w:pPr>
              <w:contextualSpacing/>
              <w:rPr>
                <w:rFonts w:cs="Arial"/>
                <w:i/>
                <w:sz w:val="24"/>
              </w:rPr>
            </w:pPr>
          </w:p>
          <w:p w14:paraId="1460E4A4" w14:textId="77777777" w:rsidR="00D04FB7" w:rsidRDefault="00D04FB7" w:rsidP="00684920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>3. Draft ILUA</w:t>
            </w:r>
          </w:p>
          <w:p w14:paraId="21877D04" w14:textId="77777777" w:rsidR="005F2732" w:rsidRPr="00D04FB7" w:rsidRDefault="005F2732" w:rsidP="00684920">
            <w:pPr>
              <w:contextualSpacing/>
              <w:rPr>
                <w:rFonts w:cs="Arial"/>
                <w:i/>
                <w:sz w:val="24"/>
              </w:rPr>
            </w:pPr>
            <w:bookmarkStart w:id="1" w:name="_GoBack"/>
            <w:bookmarkEnd w:id="1"/>
          </w:p>
          <w:p w14:paraId="1460E4A6" w14:textId="398D916A" w:rsidR="005F2732" w:rsidRPr="005F2732" w:rsidRDefault="00D04FB7" w:rsidP="00684920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>4. Registered ILUA</w:t>
            </w:r>
          </w:p>
        </w:tc>
        <w:tc>
          <w:tcPr>
            <w:tcW w:w="3402" w:type="dxa"/>
            <w:shd w:val="clear" w:color="auto" w:fill="auto"/>
          </w:tcPr>
          <w:p w14:paraId="1460E4A7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A8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0E4A9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AA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0E4AB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0E4AC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FB7" w:rsidRPr="00D04FB7" w14:paraId="1460E4B1" w14:textId="77777777" w:rsidTr="00FD22B3">
        <w:tc>
          <w:tcPr>
            <w:tcW w:w="1419" w:type="dxa"/>
          </w:tcPr>
          <w:p w14:paraId="1460E4AE" w14:textId="77CE65DE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br w:type="page"/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3749" w:type="dxa"/>
            <w:gridSpan w:val="6"/>
            <w:shd w:val="clear" w:color="auto" w:fill="auto"/>
          </w:tcPr>
          <w:p w14:paraId="1460E4AF" w14:textId="4F521AF5" w:rsidR="00D04FB7" w:rsidRPr="00D04FB7" w:rsidRDefault="00D04FB7" w:rsidP="009A67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Develop a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reehold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nstrument by …</w:t>
            </w:r>
            <w:proofErr w:type="gramStart"/>
            <w:r w:rsidRPr="00D04FB7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  <w:r w:rsidRPr="00D04FB7">
              <w:rPr>
                <w:rFonts w:ascii="Arial" w:hAnsi="Arial" w:cs="Arial"/>
                <w:b/>
                <w:sz w:val="24"/>
                <w:szCs w:val="24"/>
              </w:rPr>
              <w:t>…./…. [11 months]</w:t>
            </w:r>
          </w:p>
        </w:tc>
        <w:tc>
          <w:tcPr>
            <w:tcW w:w="4536" w:type="dxa"/>
          </w:tcPr>
          <w:p w14:paraId="1460E4B0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C3" w14:textId="77777777" w:rsidTr="00ED5285">
        <w:trPr>
          <w:cantSplit/>
        </w:trPr>
        <w:tc>
          <w:tcPr>
            <w:tcW w:w="1419" w:type="dxa"/>
            <w:shd w:val="clear" w:color="auto" w:fill="auto"/>
          </w:tcPr>
          <w:p w14:paraId="1460E4B2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460E4B3" w14:textId="77777777" w:rsidR="00D04FB7" w:rsidRPr="00D04FB7" w:rsidRDefault="00D04FB7" w:rsidP="00E530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1460E4B5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</w:p>
          <w:p w14:paraId="1460E4B6" w14:textId="483FDD1A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>1. Identify what land is made available (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reehold 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>chedule)</w:t>
            </w:r>
          </w:p>
          <w:p w14:paraId="1460E4B7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B8" w14:textId="1E45523F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>2. Identify the what, why, who (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reehold 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>olicy)</w:t>
            </w:r>
          </w:p>
          <w:p w14:paraId="1460E4B9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BA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>3. Undertake consultation</w:t>
            </w:r>
          </w:p>
          <w:p w14:paraId="1460E4BB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BC" w14:textId="5C8DDB9E" w:rsidR="00D04FB7" w:rsidRPr="00D04FB7" w:rsidRDefault="00D04FB7" w:rsidP="009A678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4. Finalise 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reehold 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>nstrument</w:t>
            </w:r>
          </w:p>
        </w:tc>
        <w:tc>
          <w:tcPr>
            <w:tcW w:w="3402" w:type="dxa"/>
            <w:shd w:val="clear" w:color="auto" w:fill="auto"/>
          </w:tcPr>
          <w:p w14:paraId="1460E4BD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60E4BE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60E4BF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60E4C0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60E4C1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0E4C2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C6" w14:textId="77777777" w:rsidTr="00FD22B3">
        <w:tc>
          <w:tcPr>
            <w:tcW w:w="15168" w:type="dxa"/>
            <w:gridSpan w:val="7"/>
            <w:shd w:val="clear" w:color="auto" w:fill="BFBFBF" w:themeFill="background1" w:themeFillShade="BF"/>
          </w:tcPr>
          <w:p w14:paraId="1460E4C4" w14:textId="5591AABD" w:rsidR="00D04FB7" w:rsidRPr="00D04FB7" w:rsidRDefault="009A6786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Phase </w:t>
            </w:r>
            <w:r w:rsidR="00D04FB7" w:rsidRPr="00D04F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460E4C5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CA" w14:textId="77777777" w:rsidTr="00FD22B3">
        <w:tc>
          <w:tcPr>
            <w:tcW w:w="1419" w:type="dxa"/>
            <w:shd w:val="clear" w:color="auto" w:fill="auto"/>
          </w:tcPr>
          <w:p w14:paraId="1460E4C7" w14:textId="21157788" w:rsidR="00D04FB7" w:rsidRPr="00D04FB7" w:rsidRDefault="009A6786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3749" w:type="dxa"/>
            <w:gridSpan w:val="6"/>
            <w:shd w:val="clear" w:color="auto" w:fill="auto"/>
          </w:tcPr>
          <w:p w14:paraId="1460E4C8" w14:textId="3457740F" w:rsidR="00D04FB7" w:rsidRPr="00D04FB7" w:rsidRDefault="00D04FB7" w:rsidP="00143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Commence the allocation process by …</w:t>
            </w:r>
            <w:proofErr w:type="gramStart"/>
            <w:r w:rsidRPr="00D04FB7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  <w:r w:rsidRPr="00D04FB7">
              <w:rPr>
                <w:rFonts w:ascii="Arial" w:hAnsi="Arial" w:cs="Arial"/>
                <w:b/>
                <w:sz w:val="24"/>
                <w:szCs w:val="24"/>
              </w:rPr>
              <w:t>…./…. [anticipate start after 21 months]</w:t>
            </w:r>
          </w:p>
        </w:tc>
        <w:tc>
          <w:tcPr>
            <w:tcW w:w="4536" w:type="dxa"/>
          </w:tcPr>
          <w:p w14:paraId="1460E4C9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DA" w14:textId="77777777" w:rsidTr="00FD22B3">
        <w:tc>
          <w:tcPr>
            <w:tcW w:w="1419" w:type="dxa"/>
          </w:tcPr>
          <w:p w14:paraId="1460E4CB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460E4CC" w14:textId="77777777" w:rsidR="00D04FB7" w:rsidRPr="00D04FB7" w:rsidRDefault="00D04FB7" w:rsidP="00E530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1460E4CD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CE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</w:p>
          <w:p w14:paraId="1460E4CF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>1. Community is aware that applications can be made.</w:t>
            </w:r>
          </w:p>
          <w:p w14:paraId="1460E4D0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D1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>2. Address any survey and access requirements.</w:t>
            </w:r>
          </w:p>
          <w:p w14:paraId="1460E4D2" w14:textId="77777777" w:rsidR="00D04FB7" w:rsidRPr="00D04FB7" w:rsidRDefault="00D04FB7" w:rsidP="00684920">
            <w:pPr>
              <w:pStyle w:val="ListParagraph"/>
              <w:rPr>
                <w:rFonts w:cs="Arial"/>
                <w:i/>
                <w:sz w:val="24"/>
              </w:rPr>
            </w:pPr>
          </w:p>
          <w:p w14:paraId="1460E4D3" w14:textId="77777777" w:rsidR="00D04FB7" w:rsidRPr="00D04FB7" w:rsidRDefault="00D04FB7" w:rsidP="00684920">
            <w:pPr>
              <w:rPr>
                <w:rFonts w:cs="Arial"/>
                <w:i/>
                <w:sz w:val="24"/>
              </w:rPr>
            </w:pPr>
            <w:r w:rsidRPr="00D04FB7">
              <w:rPr>
                <w:rFonts w:ascii="Arial" w:hAnsi="Arial" w:cs="Arial"/>
                <w:i/>
                <w:sz w:val="24"/>
              </w:rPr>
              <w:t>3. Considers applications</w:t>
            </w:r>
          </w:p>
        </w:tc>
        <w:tc>
          <w:tcPr>
            <w:tcW w:w="3402" w:type="dxa"/>
          </w:tcPr>
          <w:p w14:paraId="1460E4D4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D5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0E4D6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D7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0E4D8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0E4D9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FB7" w:rsidRPr="00D04FB7" w14:paraId="1460E4DD" w14:textId="77777777" w:rsidTr="00FD22B3">
        <w:tc>
          <w:tcPr>
            <w:tcW w:w="15168" w:type="dxa"/>
            <w:gridSpan w:val="7"/>
            <w:shd w:val="clear" w:color="auto" w:fill="BFBFBF" w:themeFill="background1" w:themeFillShade="BF"/>
          </w:tcPr>
          <w:p w14:paraId="1460E4DB" w14:textId="24CB3E31" w:rsidR="00D04FB7" w:rsidRPr="00D04FB7" w:rsidRDefault="009A6786" w:rsidP="00684920">
            <w:pPr>
              <w:rPr>
                <w:rFonts w:ascii="Arial" w:hAnsi="Arial" w:cs="Arial"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Phase 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460E4DC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E1" w14:textId="77777777" w:rsidTr="00FD22B3">
        <w:trPr>
          <w:trHeight w:val="77"/>
        </w:trPr>
        <w:tc>
          <w:tcPr>
            <w:tcW w:w="1419" w:type="dxa"/>
          </w:tcPr>
          <w:p w14:paraId="1460E4DE" w14:textId="7CBD8D4D" w:rsidR="00D04FB7" w:rsidRPr="00D04FB7" w:rsidRDefault="009A6786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3749" w:type="dxa"/>
            <w:gridSpan w:val="6"/>
            <w:shd w:val="clear" w:color="auto" w:fill="auto"/>
          </w:tcPr>
          <w:p w14:paraId="1460E4DF" w14:textId="2D4C5CC0" w:rsidR="00D04FB7" w:rsidRPr="00D04FB7" w:rsidRDefault="00D04FB7" w:rsidP="009A67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FB7">
              <w:rPr>
                <w:rFonts w:ascii="Arial" w:hAnsi="Arial" w:cs="Arial"/>
                <w:b/>
                <w:sz w:val="24"/>
                <w:szCs w:val="24"/>
              </w:rPr>
              <w:t xml:space="preserve">Grant </w:t>
            </w:r>
            <w:r w:rsidR="009A6786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04FB7">
              <w:rPr>
                <w:rFonts w:ascii="Arial" w:hAnsi="Arial" w:cs="Arial"/>
                <w:b/>
                <w:sz w:val="24"/>
                <w:szCs w:val="24"/>
              </w:rPr>
              <w:t>reehold by …</w:t>
            </w:r>
            <w:proofErr w:type="gramStart"/>
            <w:r w:rsidRPr="00D04FB7">
              <w:rPr>
                <w:rFonts w:ascii="Arial" w:hAnsi="Arial" w:cs="Arial"/>
                <w:b/>
                <w:sz w:val="24"/>
                <w:szCs w:val="24"/>
              </w:rPr>
              <w:t>./</w:t>
            </w:r>
            <w:proofErr w:type="gramEnd"/>
            <w:r w:rsidRPr="00D04FB7">
              <w:rPr>
                <w:rFonts w:ascii="Arial" w:hAnsi="Arial" w:cs="Arial"/>
                <w:b/>
                <w:sz w:val="24"/>
                <w:szCs w:val="24"/>
              </w:rPr>
              <w:t>…./….</w:t>
            </w:r>
          </w:p>
        </w:tc>
        <w:tc>
          <w:tcPr>
            <w:tcW w:w="4536" w:type="dxa"/>
          </w:tcPr>
          <w:p w14:paraId="1460E4E0" w14:textId="77777777" w:rsidR="00D04FB7" w:rsidRPr="00D04FB7" w:rsidRDefault="00D04FB7" w:rsidP="00684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FB7" w:rsidRPr="00D04FB7" w14:paraId="1460E4EF" w14:textId="77777777" w:rsidTr="00FD22B3">
        <w:tc>
          <w:tcPr>
            <w:tcW w:w="1419" w:type="dxa"/>
          </w:tcPr>
          <w:p w14:paraId="1460E4E2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460E4E3" w14:textId="77777777" w:rsidR="00D04FB7" w:rsidRPr="00D04FB7" w:rsidRDefault="00D04FB7" w:rsidP="00E530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Arial"/>
                <w:sz w:val="24"/>
              </w:rPr>
            </w:pPr>
            <w:r w:rsidRPr="00D04FB7">
              <w:rPr>
                <w:rFonts w:cs="Arial"/>
                <w:sz w:val="24"/>
              </w:rPr>
              <w:t>[insert objective here]</w:t>
            </w:r>
          </w:p>
          <w:p w14:paraId="1460E4E4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E5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</w:p>
          <w:p w14:paraId="1460E4E6" w14:textId="394CAD9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 xml:space="preserve">1. ILUA </w:t>
            </w:r>
            <w:r w:rsidR="009A678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D04FB7">
              <w:rPr>
                <w:rFonts w:ascii="Arial" w:hAnsi="Arial" w:cs="Arial"/>
                <w:i/>
                <w:sz w:val="24"/>
                <w:szCs w:val="24"/>
              </w:rPr>
              <w:t>egistered</w:t>
            </w:r>
          </w:p>
          <w:p w14:paraId="1460E4E7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0E4E8" w14:textId="77777777" w:rsidR="00D04FB7" w:rsidRPr="00D04FB7" w:rsidRDefault="00D04FB7" w:rsidP="006849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4FB7">
              <w:rPr>
                <w:rFonts w:ascii="Arial" w:hAnsi="Arial" w:cs="Arial"/>
                <w:i/>
                <w:sz w:val="24"/>
                <w:szCs w:val="24"/>
              </w:rPr>
              <w:t>2. Chief Executive approves the application</w:t>
            </w:r>
          </w:p>
        </w:tc>
        <w:tc>
          <w:tcPr>
            <w:tcW w:w="3402" w:type="dxa"/>
          </w:tcPr>
          <w:p w14:paraId="1460E4E9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EA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0E4EB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E4EC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0E4ED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60E4EE" w14:textId="77777777" w:rsidR="00D04FB7" w:rsidRPr="00D04FB7" w:rsidRDefault="00D04FB7" w:rsidP="00684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0E4F0" w14:textId="77777777" w:rsidR="00E530EC" w:rsidRPr="00D04FB7" w:rsidRDefault="00E530EC" w:rsidP="00E530EC">
      <w:pPr>
        <w:pStyle w:val="Bodystyle"/>
        <w:rPr>
          <w:rFonts w:cs="Arial"/>
        </w:rPr>
      </w:pPr>
    </w:p>
    <w:p w14:paraId="1460E4F1" w14:textId="77777777" w:rsidR="00DA5A77" w:rsidRPr="00D04FB7" w:rsidRDefault="00DA5A77"/>
    <w:sectPr w:rsidR="00DA5A77" w:rsidRPr="00D04FB7" w:rsidSect="009D71E6">
      <w:pgSz w:w="23814" w:h="16839" w:orient="landscape" w:code="8"/>
      <w:pgMar w:top="1134" w:right="1559" w:bottom="127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4F5C"/>
    <w:multiLevelType w:val="hybridMultilevel"/>
    <w:tmpl w:val="B2946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090460"/>
    <w:multiLevelType w:val="hybridMultilevel"/>
    <w:tmpl w:val="E9807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C"/>
    <w:rsid w:val="00143AEE"/>
    <w:rsid w:val="00311FD6"/>
    <w:rsid w:val="00354669"/>
    <w:rsid w:val="005A67D8"/>
    <w:rsid w:val="005F2732"/>
    <w:rsid w:val="007166FE"/>
    <w:rsid w:val="00800670"/>
    <w:rsid w:val="009A6786"/>
    <w:rsid w:val="009F2C39"/>
    <w:rsid w:val="00A53BC0"/>
    <w:rsid w:val="00CB31FD"/>
    <w:rsid w:val="00D04FB7"/>
    <w:rsid w:val="00DA5A77"/>
    <w:rsid w:val="00DB17BA"/>
    <w:rsid w:val="00E530EC"/>
    <w:rsid w:val="00ED5285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E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EC"/>
    <w:pPr>
      <w:spacing w:after="0" w:line="240" w:lineRule="auto"/>
    </w:pPr>
    <w:rPr>
      <w:rFonts w:ascii="Calibri" w:eastAsia="MS PGothic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EC"/>
    <w:pPr>
      <w:keepNext/>
      <w:suppressAutoHyphens/>
      <w:spacing w:before="480" w:after="240"/>
      <w:outlineLvl w:val="0"/>
    </w:pPr>
    <w:rPr>
      <w:rFonts w:ascii="Arial" w:eastAsia="Times New Roman" w:hAnsi="Arial" w:cs="Times New Roman"/>
      <w:b/>
      <w:bCs/>
      <w:color w:val="1F497D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0EC"/>
    <w:rPr>
      <w:rFonts w:ascii="Arial" w:eastAsia="Times New Roman" w:hAnsi="Arial" w:cs="Times New Roman"/>
      <w:b/>
      <w:bCs/>
      <w:color w:val="1F497D"/>
      <w:kern w:val="32"/>
      <w:sz w:val="36"/>
      <w:szCs w:val="32"/>
      <w:lang w:val="en-US"/>
    </w:rPr>
  </w:style>
  <w:style w:type="paragraph" w:customStyle="1" w:styleId="Bodystyle">
    <w:name w:val="Body style"/>
    <w:basedOn w:val="Normal"/>
    <w:rsid w:val="00E530EC"/>
    <w:pPr>
      <w:spacing w:after="24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530EC"/>
    <w:pPr>
      <w:ind w:left="720"/>
    </w:pPr>
    <w:rPr>
      <w:rFonts w:ascii="Arial" w:eastAsia="Cambria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E5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D8"/>
    <w:rPr>
      <w:rFonts w:ascii="Tahoma" w:eastAsia="MS P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EC"/>
    <w:pPr>
      <w:spacing w:after="0" w:line="240" w:lineRule="auto"/>
    </w:pPr>
    <w:rPr>
      <w:rFonts w:ascii="Calibri" w:eastAsia="MS PGothic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EC"/>
    <w:pPr>
      <w:keepNext/>
      <w:suppressAutoHyphens/>
      <w:spacing w:before="480" w:after="240"/>
      <w:outlineLvl w:val="0"/>
    </w:pPr>
    <w:rPr>
      <w:rFonts w:ascii="Arial" w:eastAsia="Times New Roman" w:hAnsi="Arial" w:cs="Times New Roman"/>
      <w:b/>
      <w:bCs/>
      <w:color w:val="1F497D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0EC"/>
    <w:rPr>
      <w:rFonts w:ascii="Arial" w:eastAsia="Times New Roman" w:hAnsi="Arial" w:cs="Times New Roman"/>
      <w:b/>
      <w:bCs/>
      <w:color w:val="1F497D"/>
      <w:kern w:val="32"/>
      <w:sz w:val="36"/>
      <w:szCs w:val="32"/>
      <w:lang w:val="en-US"/>
    </w:rPr>
  </w:style>
  <w:style w:type="paragraph" w:customStyle="1" w:styleId="Bodystyle">
    <w:name w:val="Body style"/>
    <w:basedOn w:val="Normal"/>
    <w:rsid w:val="00E530EC"/>
    <w:pPr>
      <w:spacing w:after="24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530EC"/>
    <w:pPr>
      <w:ind w:left="720"/>
    </w:pPr>
    <w:rPr>
      <w:rFonts w:ascii="Arial" w:eastAsia="Cambria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E5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D8"/>
    <w:rPr>
      <w:rFonts w:ascii="Tahoma" w:eastAsia="MS P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Brogan</dc:creator>
  <cp:lastModifiedBy>SPENCE Cate</cp:lastModifiedBy>
  <cp:revision>6</cp:revision>
  <cp:lastPrinted>2015-03-09T02:07:00Z</cp:lastPrinted>
  <dcterms:created xsi:type="dcterms:W3CDTF">2015-04-16T03:55:00Z</dcterms:created>
  <dcterms:modified xsi:type="dcterms:W3CDTF">2015-04-22T23:47:00Z</dcterms:modified>
</cp:coreProperties>
</file>